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E2" w:rsidRDefault="00E37418" w:rsidP="00E37418">
      <w:r>
        <w:tab/>
      </w:r>
    </w:p>
    <w:p w:rsidR="000A2F92" w:rsidRPr="000A2F92" w:rsidRDefault="000A2F92" w:rsidP="006C0FE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2F92">
        <w:rPr>
          <w:rFonts w:ascii="Times New Roman" w:hAnsi="Times New Roman" w:cs="Times New Roman"/>
          <w:b/>
          <w:sz w:val="28"/>
          <w:szCs w:val="28"/>
        </w:rPr>
        <w:t>Уровень</w:t>
      </w:r>
      <w:r w:rsidR="00CC2C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F92">
        <w:rPr>
          <w:rFonts w:ascii="Times New Roman" w:hAnsi="Times New Roman" w:cs="Times New Roman"/>
          <w:b/>
          <w:sz w:val="28"/>
          <w:szCs w:val="28"/>
        </w:rPr>
        <w:t>потерь в сетях утвержденный Постановлением</w:t>
      </w:r>
    </w:p>
    <w:p w:rsidR="00E37418" w:rsidRDefault="000A2F92" w:rsidP="000A2F92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0A2F9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00AB8">
        <w:rPr>
          <w:rFonts w:ascii="Times New Roman" w:hAnsi="Times New Roman" w:cs="Times New Roman"/>
          <w:b/>
          <w:sz w:val="28"/>
          <w:szCs w:val="28"/>
        </w:rPr>
        <w:t>62</w:t>
      </w:r>
      <w:r w:rsidRPr="000A2F92">
        <w:rPr>
          <w:rFonts w:ascii="Times New Roman" w:hAnsi="Times New Roman" w:cs="Times New Roman"/>
          <w:b/>
          <w:sz w:val="28"/>
          <w:szCs w:val="28"/>
        </w:rPr>
        <w:t>-э/2</w:t>
      </w:r>
      <w:r w:rsidR="00100AB8">
        <w:rPr>
          <w:rFonts w:ascii="Times New Roman" w:hAnsi="Times New Roman" w:cs="Times New Roman"/>
          <w:b/>
          <w:sz w:val="28"/>
          <w:szCs w:val="28"/>
        </w:rPr>
        <w:t>4 от 26</w:t>
      </w:r>
      <w:r w:rsidRPr="000A2F92">
        <w:rPr>
          <w:rFonts w:ascii="Times New Roman" w:hAnsi="Times New Roman" w:cs="Times New Roman"/>
          <w:b/>
          <w:sz w:val="28"/>
          <w:szCs w:val="28"/>
        </w:rPr>
        <w:t>.1</w:t>
      </w:r>
      <w:r w:rsidR="00100AB8">
        <w:rPr>
          <w:rFonts w:ascii="Times New Roman" w:hAnsi="Times New Roman" w:cs="Times New Roman"/>
          <w:b/>
          <w:sz w:val="28"/>
          <w:szCs w:val="28"/>
        </w:rPr>
        <w:t>1</w:t>
      </w:r>
      <w:r w:rsidRPr="000A2F92">
        <w:rPr>
          <w:rFonts w:ascii="Times New Roman" w:hAnsi="Times New Roman" w:cs="Times New Roman"/>
          <w:b/>
          <w:sz w:val="28"/>
          <w:szCs w:val="28"/>
        </w:rPr>
        <w:t>.20</w:t>
      </w:r>
      <w:r w:rsidR="00100AB8">
        <w:rPr>
          <w:rFonts w:ascii="Times New Roman" w:hAnsi="Times New Roman" w:cs="Times New Roman"/>
          <w:b/>
          <w:sz w:val="28"/>
          <w:szCs w:val="28"/>
        </w:rPr>
        <w:t>20</w:t>
      </w:r>
      <w:r w:rsidRPr="000A2F92">
        <w:rPr>
          <w:rFonts w:ascii="Times New Roman" w:hAnsi="Times New Roman" w:cs="Times New Roman"/>
          <w:b/>
          <w:sz w:val="28"/>
          <w:szCs w:val="28"/>
        </w:rPr>
        <w:t>г.</w:t>
      </w:r>
      <w:r w:rsidR="006C0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FE2" w:rsidRDefault="006C0FE2" w:rsidP="006C0FE2">
      <w:pPr>
        <w:ind w:left="2124" w:hanging="1131"/>
        <w:rPr>
          <w:rFonts w:ascii="Times New Roman" w:hAnsi="Times New Roman" w:cs="Times New Roman"/>
          <w:sz w:val="24"/>
          <w:szCs w:val="24"/>
        </w:rPr>
      </w:pPr>
    </w:p>
    <w:p w:rsidR="006C0FE2" w:rsidRDefault="006C0FE2" w:rsidP="006C0FE2">
      <w:pPr>
        <w:ind w:left="567" w:hanging="169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189"/>
      </w:tblGrid>
      <w:tr w:rsidR="006C0FE2" w:rsidTr="006C0FE2">
        <w:trPr>
          <w:trHeight w:val="750"/>
        </w:trPr>
        <w:tc>
          <w:tcPr>
            <w:tcW w:w="4980" w:type="dxa"/>
            <w:gridSpan w:val="2"/>
          </w:tcPr>
          <w:p w:rsidR="006C0FE2" w:rsidRPr="006C0FE2" w:rsidRDefault="00100AB8" w:rsidP="00100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C0FE2">
              <w:rPr>
                <w:rFonts w:ascii="Times New Roman" w:hAnsi="Times New Roman" w:cs="Times New Roman"/>
              </w:rPr>
              <w:t>ровень потерь электрической энергии при ее передаче по электрическим сетям</w:t>
            </w:r>
          </w:p>
        </w:tc>
      </w:tr>
      <w:tr w:rsidR="00100AB8" w:rsidTr="00100AB8">
        <w:trPr>
          <w:trHeight w:val="210"/>
        </w:trPr>
        <w:tc>
          <w:tcPr>
            <w:tcW w:w="1791" w:type="dxa"/>
          </w:tcPr>
          <w:p w:rsidR="00100AB8" w:rsidRPr="006C0FE2" w:rsidRDefault="00100AB8" w:rsidP="00A82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189" w:type="dxa"/>
          </w:tcPr>
          <w:p w:rsidR="00100AB8" w:rsidRPr="006C0FE2" w:rsidRDefault="00100AB8" w:rsidP="006C0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Утвержденный процент потерь (%)</w:t>
            </w:r>
          </w:p>
        </w:tc>
      </w:tr>
      <w:tr w:rsidR="00100AB8" w:rsidTr="00100AB8">
        <w:trPr>
          <w:trHeight w:val="210"/>
        </w:trPr>
        <w:tc>
          <w:tcPr>
            <w:tcW w:w="1791" w:type="dxa"/>
          </w:tcPr>
          <w:p w:rsidR="00100AB8" w:rsidRPr="006C0FE2" w:rsidRDefault="00100AB8" w:rsidP="00100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189" w:type="dxa"/>
          </w:tcPr>
          <w:p w:rsidR="00100AB8" w:rsidRPr="006C0FE2" w:rsidRDefault="00100AB8" w:rsidP="006C0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100AB8" w:rsidTr="00100AB8">
        <w:trPr>
          <w:trHeight w:val="210"/>
        </w:trPr>
        <w:tc>
          <w:tcPr>
            <w:tcW w:w="1791" w:type="dxa"/>
          </w:tcPr>
          <w:p w:rsidR="00100AB8" w:rsidRPr="006C0FE2" w:rsidRDefault="00100AB8" w:rsidP="00A82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189" w:type="dxa"/>
          </w:tcPr>
          <w:p w:rsidR="00100AB8" w:rsidRPr="006C0FE2" w:rsidRDefault="00100AB8" w:rsidP="006C0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100AB8" w:rsidTr="00100AB8">
        <w:trPr>
          <w:trHeight w:val="210"/>
        </w:trPr>
        <w:tc>
          <w:tcPr>
            <w:tcW w:w="1791" w:type="dxa"/>
          </w:tcPr>
          <w:p w:rsidR="00100AB8" w:rsidRPr="006C0FE2" w:rsidRDefault="00100AB8" w:rsidP="00A82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189" w:type="dxa"/>
          </w:tcPr>
          <w:p w:rsidR="00100AB8" w:rsidRPr="006C0FE2" w:rsidRDefault="00100AB8" w:rsidP="006C0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bookmarkStart w:id="0" w:name="_GoBack"/>
        <w:bookmarkEnd w:id="0"/>
      </w:tr>
      <w:tr w:rsidR="00100AB8" w:rsidTr="00100AB8">
        <w:trPr>
          <w:trHeight w:val="210"/>
        </w:trPr>
        <w:tc>
          <w:tcPr>
            <w:tcW w:w="1791" w:type="dxa"/>
          </w:tcPr>
          <w:p w:rsidR="00100AB8" w:rsidRPr="006C0FE2" w:rsidRDefault="00100AB8" w:rsidP="00A82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189" w:type="dxa"/>
          </w:tcPr>
          <w:p w:rsidR="00100AB8" w:rsidRPr="006C0FE2" w:rsidRDefault="00100AB8" w:rsidP="006C0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100AB8" w:rsidTr="00100AB8">
        <w:trPr>
          <w:trHeight w:val="210"/>
        </w:trPr>
        <w:tc>
          <w:tcPr>
            <w:tcW w:w="1791" w:type="dxa"/>
          </w:tcPr>
          <w:p w:rsidR="00100AB8" w:rsidRPr="006C0FE2" w:rsidRDefault="00100AB8" w:rsidP="00A82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189" w:type="dxa"/>
          </w:tcPr>
          <w:p w:rsidR="00100AB8" w:rsidRPr="006C0FE2" w:rsidRDefault="00100AB8" w:rsidP="006C0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</w:tbl>
    <w:p w:rsidR="00E37418" w:rsidRDefault="00E37418" w:rsidP="00E37418">
      <w:pPr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424D7A" w:rsidRPr="000A2F92" w:rsidRDefault="00424D7A">
      <w:pPr>
        <w:rPr>
          <w:sz w:val="28"/>
          <w:szCs w:val="28"/>
        </w:rPr>
      </w:pPr>
    </w:p>
    <w:sectPr w:rsidR="00424D7A" w:rsidRPr="000A2F92" w:rsidSect="006370F3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18"/>
    <w:rsid w:val="000A2F92"/>
    <w:rsid w:val="00100AB8"/>
    <w:rsid w:val="00424D7A"/>
    <w:rsid w:val="006C0FE2"/>
    <w:rsid w:val="00A8275B"/>
    <w:rsid w:val="00CC2CCC"/>
    <w:rsid w:val="00E3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07B05-D8B2-4C26-A7B0-9F061D0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A06A-992C-423C-AE3F-4E1EC77C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2016-04-11T05:28:00Z</dcterms:created>
  <dcterms:modified xsi:type="dcterms:W3CDTF">2021-01-27T05:17:00Z</dcterms:modified>
</cp:coreProperties>
</file>